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FB" w:rsidRDefault="006A77FB" w:rsidP="006A77FB">
      <w:pPr>
        <w:tabs>
          <w:tab w:val="left" w:pos="134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педагогическом совете:</w:t>
      </w:r>
    </w:p>
    <w:p w:rsidR="00A603C1" w:rsidRPr="00E24721" w:rsidRDefault="006A77FB" w:rsidP="006A77FB">
      <w:pPr>
        <w:tabs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Pr="00BA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A045E" w:rsidRPr="00BA04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</w:t>
      </w:r>
      <w:r w:rsidRPr="00BA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A045E" w:rsidRPr="00BA04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05.08.</w:t>
      </w:r>
      <w:r w:rsidRPr="00BA04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2016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3C1" w:rsidRPr="00E724D5" w:rsidRDefault="00A603C1" w:rsidP="00E724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24"/>
          <w:szCs w:val="24"/>
          <w:lang w:eastAsia="ru-RU"/>
        </w:rPr>
      </w:pPr>
      <w:r w:rsidRPr="00E724D5">
        <w:rPr>
          <w:rFonts w:ascii="Times New Roman" w:eastAsia="Times New Roman" w:hAnsi="Times New Roman" w:cs="Times New Roman"/>
          <w:b/>
          <w:bCs/>
          <w:vanish/>
          <w:color w:val="45729F"/>
          <w:sz w:val="24"/>
          <w:szCs w:val="24"/>
          <w:lang w:eastAsia="ru-RU"/>
        </w:rPr>
        <w:t>федеральные документы</w:t>
      </w:r>
    </w:p>
    <w:p w:rsidR="00A603C1" w:rsidRPr="00E724D5" w:rsidRDefault="00A603C1" w:rsidP="00E724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24"/>
          <w:szCs w:val="24"/>
          <w:lang w:eastAsia="ru-RU"/>
        </w:rPr>
      </w:pPr>
      <w:r w:rsidRPr="00E724D5">
        <w:rPr>
          <w:rFonts w:ascii="Times New Roman" w:eastAsia="Times New Roman" w:hAnsi="Times New Roman" w:cs="Times New Roman"/>
          <w:b/>
          <w:bCs/>
          <w:vanish/>
          <w:color w:val="45729F"/>
          <w:sz w:val="24"/>
          <w:szCs w:val="24"/>
          <w:lang w:eastAsia="ru-RU"/>
        </w:rPr>
        <w:t>региональные документы</w:t>
      </w:r>
    </w:p>
    <w:p w:rsidR="00A603C1" w:rsidRPr="00E724D5" w:rsidRDefault="00A603C1" w:rsidP="00E724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24"/>
          <w:szCs w:val="24"/>
          <w:lang w:eastAsia="ru-RU"/>
        </w:rPr>
      </w:pPr>
      <w:r w:rsidRPr="00E724D5">
        <w:rPr>
          <w:rFonts w:ascii="Times New Roman" w:eastAsia="Times New Roman" w:hAnsi="Times New Roman" w:cs="Times New Roman"/>
          <w:b/>
          <w:bCs/>
          <w:vanish/>
          <w:color w:val="45729F"/>
          <w:sz w:val="24"/>
          <w:szCs w:val="24"/>
          <w:lang w:eastAsia="ru-RU"/>
        </w:rPr>
        <w:t>муниципальные документы</w:t>
      </w:r>
    </w:p>
    <w:p w:rsidR="00A603C1" w:rsidRPr="00E724D5" w:rsidRDefault="00A603C1" w:rsidP="00E724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24"/>
          <w:szCs w:val="24"/>
          <w:lang w:eastAsia="ru-RU"/>
        </w:rPr>
      </w:pPr>
      <w:r w:rsidRPr="00E724D5">
        <w:rPr>
          <w:rFonts w:ascii="Times New Roman" w:eastAsia="Times New Roman" w:hAnsi="Times New Roman" w:cs="Times New Roman"/>
          <w:b/>
          <w:bCs/>
          <w:vanish/>
          <w:color w:val="45729F"/>
          <w:sz w:val="24"/>
          <w:szCs w:val="24"/>
          <w:lang w:eastAsia="ru-RU"/>
        </w:rPr>
        <w:t>документы образовательной организации</w:t>
      </w:r>
    </w:p>
    <w:p w:rsidR="00726059" w:rsidRPr="00E724D5" w:rsidRDefault="00726059" w:rsidP="00E724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УТВЕРЖДАЮ</w:t>
      </w:r>
      <w:r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заведующий</w:t>
      </w:r>
      <w:r w:rsidR="00A603C1"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</w:t>
      </w:r>
      <w:r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Ермаковским д/садом</w:t>
      </w:r>
    </w:p>
    <w:p w:rsidR="006A77FB" w:rsidRDefault="00726059" w:rsidP="006A7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 О.В.</w:t>
      </w:r>
      <w:r w:rsidR="00A603C1"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 №</w:t>
      </w:r>
      <w:r w:rsidR="00BA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4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="00A603C1"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A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A04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05.08.</w:t>
      </w:r>
      <w:r w:rsidR="00E2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</w:t>
      </w:r>
      <w:r w:rsidR="00A603C1"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A77FB" w:rsidRDefault="006A77FB" w:rsidP="006A7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FB" w:rsidRDefault="006A77FB" w:rsidP="006A7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FB" w:rsidRDefault="006A77FB" w:rsidP="006A7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83E" w:rsidRPr="00E724D5" w:rsidRDefault="00A603C1" w:rsidP="006A77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583E" w:rsidRPr="00D81CA9" w:rsidRDefault="0009583E" w:rsidP="00E724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CA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9583E" w:rsidRDefault="0009583E" w:rsidP="00E72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Ермаковского детского сада «звездочка»</w:t>
      </w:r>
    </w:p>
    <w:p w:rsidR="0009583E" w:rsidRPr="00D81CA9" w:rsidRDefault="0009583E" w:rsidP="00E724D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1CA9">
        <w:rPr>
          <w:rFonts w:ascii="Times New Roman" w:hAnsi="Times New Roman" w:cs="Times New Roman"/>
          <w:sz w:val="28"/>
          <w:szCs w:val="28"/>
          <w:u w:val="single"/>
        </w:rPr>
        <w:t>На 201</w:t>
      </w:r>
      <w:r w:rsidR="00E24721">
        <w:rPr>
          <w:rFonts w:ascii="Times New Roman" w:hAnsi="Times New Roman" w:cs="Times New Roman"/>
          <w:sz w:val="28"/>
          <w:szCs w:val="28"/>
          <w:u w:val="single"/>
        </w:rPr>
        <w:t>6-2017</w:t>
      </w:r>
      <w:r w:rsidRPr="00D81CA9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29"/>
        <w:gridCol w:w="4369"/>
        <w:gridCol w:w="6"/>
        <w:gridCol w:w="1689"/>
        <w:gridCol w:w="6"/>
        <w:gridCol w:w="1695"/>
        <w:gridCol w:w="6"/>
        <w:gridCol w:w="48"/>
        <w:gridCol w:w="1795"/>
        <w:gridCol w:w="20"/>
        <w:gridCol w:w="1825"/>
        <w:gridCol w:w="65"/>
        <w:gridCol w:w="1923"/>
      </w:tblGrid>
      <w:tr w:rsidR="00BA7F08" w:rsidTr="00BB4005">
        <w:trPr>
          <w:trHeight w:val="404"/>
        </w:trPr>
        <w:tc>
          <w:tcPr>
            <w:tcW w:w="2429" w:type="dxa"/>
            <w:vMerge w:val="restart"/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4369" w:type="dxa"/>
            <w:vMerge w:val="restart"/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5245" w:type="dxa"/>
            <w:gridSpan w:val="7"/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3833" w:type="dxa"/>
            <w:gridSpan w:val="4"/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разновозрастная группа</w:t>
            </w:r>
          </w:p>
        </w:tc>
      </w:tr>
      <w:tr w:rsidR="00BA7F08" w:rsidTr="00BB4005">
        <w:trPr>
          <w:trHeight w:val="300"/>
        </w:trPr>
        <w:tc>
          <w:tcPr>
            <w:tcW w:w="2429" w:type="dxa"/>
            <w:vMerge/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  <w:vMerge/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7"/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3833" w:type="dxa"/>
            <w:gridSpan w:val="4"/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</w:tr>
      <w:tr w:rsidR="00573DD5" w:rsidTr="00BB4005">
        <w:trPr>
          <w:trHeight w:val="573"/>
        </w:trPr>
        <w:tc>
          <w:tcPr>
            <w:tcW w:w="2429" w:type="dxa"/>
            <w:vMerge/>
            <w:tcBorders>
              <w:bottom w:val="single" w:sz="4" w:space="0" w:color="auto"/>
            </w:tcBorders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  <w:vMerge/>
            <w:tcBorders>
              <w:bottom w:val="single" w:sz="4" w:space="0" w:color="auto"/>
            </w:tcBorders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2-3года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5-6лет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</w:tr>
      <w:tr w:rsidR="00573DD5" w:rsidTr="00BB4005">
        <w:trPr>
          <w:trHeight w:val="142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7F08" w:rsidRPr="00573DD5" w:rsidRDefault="00573DD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DD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369" w:type="dxa"/>
            <w:tcBorders>
              <w:top w:val="single" w:sz="4" w:space="0" w:color="auto"/>
            </w:tcBorders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</w:tcBorders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3DD5" w:rsidTr="00BB4005">
        <w:trPr>
          <w:trHeight w:val="1245"/>
        </w:trPr>
        <w:tc>
          <w:tcPr>
            <w:tcW w:w="2429" w:type="dxa"/>
            <w:vMerge/>
            <w:tcBorders>
              <w:left w:val="single" w:sz="4" w:space="0" w:color="auto"/>
            </w:tcBorders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BA7F08" w:rsidRDefault="00BA7F08" w:rsidP="00BA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BA7F08" w:rsidRDefault="00BA7F08" w:rsidP="00BA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предметным и социальным окружением.</w:t>
            </w:r>
          </w:p>
        </w:tc>
        <w:tc>
          <w:tcPr>
            <w:tcW w:w="1701" w:type="dxa"/>
            <w:gridSpan w:val="3"/>
          </w:tcPr>
          <w:p w:rsidR="00BA7F08" w:rsidRPr="00BA7F08" w:rsidRDefault="00BA7F08" w:rsidP="00482F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F08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  <w:tc>
          <w:tcPr>
            <w:tcW w:w="1701" w:type="dxa"/>
            <w:gridSpan w:val="2"/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gridSpan w:val="2"/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5" w:type="dxa"/>
            <w:gridSpan w:val="2"/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73DD5" w:rsidTr="00BB4005">
        <w:tc>
          <w:tcPr>
            <w:tcW w:w="2429" w:type="dxa"/>
            <w:vMerge w:val="restart"/>
            <w:tcBorders>
              <w:left w:val="single" w:sz="4" w:space="0" w:color="auto"/>
            </w:tcBorders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BA7F08" w:rsidRDefault="00BA7F08" w:rsidP="00BA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природой</w:t>
            </w:r>
          </w:p>
        </w:tc>
        <w:tc>
          <w:tcPr>
            <w:tcW w:w="1701" w:type="dxa"/>
            <w:gridSpan w:val="3"/>
          </w:tcPr>
          <w:p w:rsidR="00BA7F08" w:rsidRPr="00BA7F08" w:rsidRDefault="00BA7F08" w:rsidP="00482F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F08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  <w:tc>
          <w:tcPr>
            <w:tcW w:w="1701" w:type="dxa"/>
            <w:gridSpan w:val="2"/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gridSpan w:val="2"/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5" w:type="dxa"/>
            <w:gridSpan w:val="2"/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8" w:type="dxa"/>
            <w:gridSpan w:val="2"/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73DD5" w:rsidTr="00BB4005">
        <w:trPr>
          <w:trHeight w:val="994"/>
        </w:trPr>
        <w:tc>
          <w:tcPr>
            <w:tcW w:w="2429" w:type="dxa"/>
            <w:vMerge/>
            <w:tcBorders>
              <w:left w:val="single" w:sz="4" w:space="0" w:color="auto"/>
            </w:tcBorders>
          </w:tcPr>
          <w:p w:rsidR="00573DD5" w:rsidRDefault="00573DD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573DD5" w:rsidRDefault="00573DD5" w:rsidP="00BA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познавательно-исследовательская деятельность</w:t>
            </w:r>
          </w:p>
        </w:tc>
        <w:tc>
          <w:tcPr>
            <w:tcW w:w="1701" w:type="dxa"/>
            <w:gridSpan w:val="3"/>
          </w:tcPr>
          <w:p w:rsidR="00573DD5" w:rsidRPr="00BA7F08" w:rsidRDefault="00573DD5" w:rsidP="00482F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</w:tcPr>
          <w:p w:rsidR="00573DD5" w:rsidRDefault="00573DD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573DD5" w:rsidRDefault="00573DD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gridSpan w:val="2"/>
          </w:tcPr>
          <w:p w:rsidR="00573DD5" w:rsidRDefault="00573DD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</w:tcPr>
          <w:p w:rsidR="00573DD5" w:rsidRDefault="00573DD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3DD5" w:rsidTr="00BB4005">
        <w:trPr>
          <w:trHeight w:val="33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6337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</w:tcBorders>
          </w:tcPr>
          <w:p w:rsidR="00496337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96337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96337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96337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:rsidR="00496337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337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337" w:rsidTr="00BB4005">
        <w:trPr>
          <w:trHeight w:val="228"/>
        </w:trPr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6337" w:rsidRDefault="00496337" w:rsidP="00BA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  <w:vMerge/>
            <w:tcBorders>
              <w:bottom w:val="single" w:sz="4" w:space="0" w:color="auto"/>
            </w:tcBorders>
          </w:tcPr>
          <w:p w:rsidR="00496337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8" w:type="dxa"/>
            <w:gridSpan w:val="11"/>
            <w:tcBorders>
              <w:right w:val="single" w:sz="4" w:space="0" w:color="auto"/>
            </w:tcBorders>
          </w:tcPr>
          <w:p w:rsidR="00496337" w:rsidRDefault="00496337" w:rsidP="0049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ежедневно в ходе режимных моментов</w:t>
            </w:r>
            <w:r w:rsidR="00E72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24D5" w:rsidTr="00BB4005">
        <w:trPr>
          <w:trHeight w:val="285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2A02" w:rsidRDefault="00172A02" w:rsidP="00172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эстетическое развитие</w:t>
            </w:r>
          </w:p>
        </w:tc>
        <w:tc>
          <w:tcPr>
            <w:tcW w:w="4369" w:type="dxa"/>
            <w:tcBorders>
              <w:top w:val="single" w:sz="4" w:space="0" w:color="auto"/>
            </w:tcBorders>
          </w:tcPr>
          <w:p w:rsidR="00172A02" w:rsidRDefault="00172A02" w:rsidP="00172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4D5" w:rsidTr="00BB4005">
        <w:trPr>
          <w:trHeight w:val="375"/>
        </w:trPr>
        <w:tc>
          <w:tcPr>
            <w:tcW w:w="2429" w:type="dxa"/>
            <w:vMerge/>
            <w:tcBorders>
              <w:left w:val="single" w:sz="4" w:space="0" w:color="auto"/>
            </w:tcBorders>
          </w:tcPr>
          <w:p w:rsidR="00172A02" w:rsidRDefault="00172A02" w:rsidP="00172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172A02" w:rsidRDefault="00172A02" w:rsidP="00172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701" w:type="dxa"/>
            <w:gridSpan w:val="3"/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gridSpan w:val="2"/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5" w:type="dxa"/>
            <w:gridSpan w:val="2"/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24D5" w:rsidTr="00BB4005">
        <w:trPr>
          <w:trHeight w:val="285"/>
        </w:trPr>
        <w:tc>
          <w:tcPr>
            <w:tcW w:w="2429" w:type="dxa"/>
            <w:vMerge/>
            <w:tcBorders>
              <w:left w:val="single" w:sz="4" w:space="0" w:color="auto"/>
            </w:tcBorders>
          </w:tcPr>
          <w:p w:rsidR="00172A02" w:rsidRDefault="00172A02" w:rsidP="00172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172A02" w:rsidRDefault="00172A02" w:rsidP="00172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701" w:type="dxa"/>
            <w:gridSpan w:val="3"/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gridSpan w:val="2"/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5" w:type="dxa"/>
            <w:gridSpan w:val="2"/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24D5" w:rsidTr="00BB4005">
        <w:trPr>
          <w:trHeight w:val="573"/>
        </w:trPr>
        <w:tc>
          <w:tcPr>
            <w:tcW w:w="2429" w:type="dxa"/>
            <w:tcBorders>
              <w:left w:val="single" w:sz="4" w:space="0" w:color="auto"/>
              <w:bottom w:val="single" w:sz="4" w:space="0" w:color="auto"/>
            </w:tcBorders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  <w:tcBorders>
              <w:bottom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4D5" w:rsidTr="00BB4005">
        <w:trPr>
          <w:trHeight w:val="573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34C5" w:rsidTr="00BB4005">
        <w:trPr>
          <w:trHeight w:val="573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4C5" w:rsidRDefault="00DC34C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 развитие</w:t>
            </w:r>
          </w:p>
        </w:tc>
        <w:tc>
          <w:tcPr>
            <w:tcW w:w="13447" w:type="dxa"/>
            <w:gridSpan w:val="12"/>
            <w:tcBorders>
              <w:top w:val="nil"/>
              <w:right w:val="nil"/>
            </w:tcBorders>
          </w:tcPr>
          <w:p w:rsidR="00DC34C5" w:rsidRDefault="00DC34C5" w:rsidP="00DC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Данная образовательная область реализуется через различные виды деятельности (творческие коммуникативные игры, тренинги, театральные этюды, детские проекты, и др. в совместной деятельности взрослых и детей)</w:t>
            </w:r>
            <w:r w:rsidR="00573D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24D5" w:rsidTr="00BB4005">
        <w:trPr>
          <w:trHeight w:val="243"/>
        </w:trPr>
        <w:tc>
          <w:tcPr>
            <w:tcW w:w="6798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E724D5" w:rsidRDefault="00E724D5" w:rsidP="0057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D5" w:rsidRDefault="00E724D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количество занятий / часов:</w:t>
            </w:r>
          </w:p>
        </w:tc>
      </w:tr>
      <w:tr w:rsidR="00E724D5" w:rsidTr="00BB4005">
        <w:trPr>
          <w:trHeight w:val="315"/>
        </w:trPr>
        <w:tc>
          <w:tcPr>
            <w:tcW w:w="6798" w:type="dxa"/>
            <w:gridSpan w:val="2"/>
            <w:vMerge/>
            <w:tcBorders>
              <w:top w:val="nil"/>
              <w:bottom w:val="nil"/>
            </w:tcBorders>
          </w:tcPr>
          <w:p w:rsidR="00E724D5" w:rsidRDefault="00E724D5" w:rsidP="0057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E724D5" w:rsidRDefault="00E724D5" w:rsidP="00E7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10/1ч.30м.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E724D5" w:rsidRDefault="00E724D5" w:rsidP="00E7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10/2ч.30м.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E724D5" w:rsidRDefault="00E724D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10/3ч.20м.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:rsidR="00E724D5" w:rsidRDefault="00E724D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13/5ч.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</w:tcBorders>
          </w:tcPr>
          <w:p w:rsidR="00E724D5" w:rsidRDefault="00E724D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14/7ч.</w:t>
            </w:r>
          </w:p>
        </w:tc>
      </w:tr>
      <w:tr w:rsidR="00BB029B" w:rsidTr="00BB4005">
        <w:trPr>
          <w:trHeight w:val="510"/>
        </w:trPr>
        <w:tc>
          <w:tcPr>
            <w:tcW w:w="6798" w:type="dxa"/>
            <w:gridSpan w:val="2"/>
            <w:vMerge w:val="restart"/>
          </w:tcPr>
          <w:p w:rsidR="00BB029B" w:rsidRDefault="00BB029B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8" w:type="dxa"/>
            <w:gridSpan w:val="11"/>
          </w:tcPr>
          <w:p w:rsidR="00BB029B" w:rsidRDefault="00BB029B" w:rsidP="00BB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требованиям СанПиН кол-во занятий в неделю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 более)</w:t>
            </w:r>
            <w:r w:rsidR="008509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B029B" w:rsidTr="00BB4005">
        <w:trPr>
          <w:trHeight w:val="441"/>
        </w:trPr>
        <w:tc>
          <w:tcPr>
            <w:tcW w:w="6798" w:type="dxa"/>
            <w:gridSpan w:val="2"/>
            <w:vMerge/>
          </w:tcPr>
          <w:p w:rsidR="00BB029B" w:rsidRDefault="00BB029B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:rsidR="00BB029B" w:rsidRDefault="00BB029B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BB029B" w:rsidRDefault="00BB029B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:rsidR="00BB029B" w:rsidRDefault="00BB029B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5" w:type="dxa"/>
            <w:gridSpan w:val="2"/>
            <w:tcBorders>
              <w:bottom w:val="single" w:sz="12" w:space="0" w:color="auto"/>
            </w:tcBorders>
          </w:tcPr>
          <w:p w:rsidR="00BB029B" w:rsidRDefault="00BB029B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8" w:type="dxa"/>
            <w:gridSpan w:val="2"/>
            <w:tcBorders>
              <w:bottom w:val="single" w:sz="12" w:space="0" w:color="auto"/>
            </w:tcBorders>
          </w:tcPr>
          <w:p w:rsidR="00BB029B" w:rsidRDefault="00BB029B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724D5" w:rsidTr="00BB4005">
        <w:trPr>
          <w:trHeight w:val="573"/>
        </w:trPr>
        <w:tc>
          <w:tcPr>
            <w:tcW w:w="2429" w:type="dxa"/>
            <w:tcBorders>
              <w:top w:val="single" w:sz="12" w:space="0" w:color="auto"/>
            </w:tcBorders>
          </w:tcPr>
          <w:p w:rsidR="00BA7F08" w:rsidRDefault="00BB029B" w:rsidP="00BB4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формируемая участниками образовательного процесса: </w:t>
            </w:r>
          </w:p>
          <w:p w:rsidR="00BB029B" w:rsidRDefault="00BB029B" w:rsidP="00BB4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«Наш край»</w:t>
            </w:r>
          </w:p>
        </w:tc>
        <w:tc>
          <w:tcPr>
            <w:tcW w:w="4369" w:type="dxa"/>
            <w:tcBorders>
              <w:top w:val="single" w:sz="12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8" w:type="dxa"/>
            <w:gridSpan w:val="2"/>
            <w:tcBorders>
              <w:top w:val="single" w:sz="12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24D5" w:rsidTr="00BB4005">
        <w:trPr>
          <w:trHeight w:val="1575"/>
        </w:trPr>
        <w:tc>
          <w:tcPr>
            <w:tcW w:w="2429" w:type="dxa"/>
            <w:tcBorders>
              <w:bottom w:val="single" w:sz="6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«Умелые казачата»</w:t>
            </w:r>
          </w:p>
        </w:tc>
        <w:tc>
          <w:tcPr>
            <w:tcW w:w="4369" w:type="dxa"/>
            <w:tcBorders>
              <w:bottom w:val="single" w:sz="6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Рисование, лепка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701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gridSpan w:val="2"/>
            <w:tcBorders>
              <w:bottom w:val="single" w:sz="6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8" w:type="dxa"/>
            <w:gridSpan w:val="2"/>
            <w:tcBorders>
              <w:bottom w:val="single" w:sz="6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B4005" w:rsidTr="0059093A">
        <w:trPr>
          <w:trHeight w:val="165"/>
        </w:trPr>
        <w:tc>
          <w:tcPr>
            <w:tcW w:w="6804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B4005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BB4005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количество минут:</w:t>
            </w:r>
          </w:p>
        </w:tc>
      </w:tr>
      <w:tr w:rsidR="00BB4005" w:rsidTr="0059093A">
        <w:trPr>
          <w:trHeight w:val="690"/>
        </w:trPr>
        <w:tc>
          <w:tcPr>
            <w:tcW w:w="6804" w:type="dxa"/>
            <w:gridSpan w:val="3"/>
            <w:vMerge/>
            <w:tcBorders>
              <w:right w:val="single" w:sz="6" w:space="0" w:color="auto"/>
            </w:tcBorders>
          </w:tcPr>
          <w:p w:rsidR="00BB4005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005" w:rsidRDefault="00BB4005" w:rsidP="00786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4005" w:rsidRDefault="00BB4005" w:rsidP="00786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4005" w:rsidRDefault="00BB4005" w:rsidP="00786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4005" w:rsidRDefault="00BB4005" w:rsidP="00786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4005" w:rsidRDefault="00BB4005" w:rsidP="00786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B4005" w:rsidTr="00A1019E">
        <w:tc>
          <w:tcPr>
            <w:tcW w:w="6804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B4005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0"/>
            <w:tcBorders>
              <w:top w:val="single" w:sz="6" w:space="0" w:color="auto"/>
              <w:bottom w:val="nil"/>
            </w:tcBorders>
          </w:tcPr>
          <w:p w:rsidR="00BB4005" w:rsidRDefault="00BB4005" w:rsidP="00786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005" w:rsidTr="00BB4005">
        <w:trPr>
          <w:trHeight w:val="215"/>
        </w:trPr>
        <w:tc>
          <w:tcPr>
            <w:tcW w:w="6804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B4005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0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B4005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4005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недельной нагрузки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часов)</w:t>
            </w:r>
          </w:p>
        </w:tc>
      </w:tr>
      <w:tr w:rsidR="00625832" w:rsidTr="00BB4005">
        <w:trPr>
          <w:trHeight w:val="213"/>
        </w:trPr>
        <w:tc>
          <w:tcPr>
            <w:tcW w:w="6804" w:type="dxa"/>
            <w:gridSpan w:val="3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1ч.30м.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2ч.30м.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3ч.20м.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5ч.25м.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7ч.30м.</w:t>
            </w:r>
          </w:p>
        </w:tc>
      </w:tr>
      <w:tr w:rsidR="00625832" w:rsidTr="00BB4005">
        <w:trPr>
          <w:trHeight w:val="594"/>
        </w:trPr>
        <w:tc>
          <w:tcPr>
            <w:tcW w:w="6804" w:type="dxa"/>
            <w:gridSpan w:val="3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0"/>
            <w:tcBorders>
              <w:left w:val="single" w:sz="6" w:space="0" w:color="auto"/>
              <w:bottom w:val="single" w:sz="6" w:space="0" w:color="auto"/>
            </w:tcBorders>
          </w:tcPr>
          <w:p w:rsidR="00625832" w:rsidRDefault="00625832" w:rsidP="00625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объём недельной образовательной нагрузки (час.)</w:t>
            </w:r>
          </w:p>
        </w:tc>
      </w:tr>
      <w:tr w:rsidR="00625832" w:rsidTr="00BB4005">
        <w:trPr>
          <w:trHeight w:val="22"/>
        </w:trPr>
        <w:tc>
          <w:tcPr>
            <w:tcW w:w="6804" w:type="dxa"/>
            <w:gridSpan w:val="3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25832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1ч.30м.</w:t>
            </w:r>
          </w:p>
        </w:tc>
        <w:tc>
          <w:tcPr>
            <w:tcW w:w="17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25832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2ч.30м.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25832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3ч.20м.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25832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6ч.15м.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25832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8ч.30м.</w:t>
            </w:r>
          </w:p>
        </w:tc>
      </w:tr>
      <w:tr w:rsidR="00625832" w:rsidTr="00BB4005">
        <w:trPr>
          <w:trHeight w:val="80"/>
        </w:trPr>
        <w:tc>
          <w:tcPr>
            <w:tcW w:w="68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tcBorders>
              <w:top w:val="nil"/>
              <w:left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42A" w:rsidRPr="00A603C1" w:rsidRDefault="00CA342A" w:rsidP="00BB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C1" w:rsidRPr="00CA342A" w:rsidRDefault="0009583E" w:rsidP="00095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учебному плану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</w:t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образовательного учреждения </w:t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детского сада «Звездочка»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Тацинского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Ростовской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201</w:t>
      </w:r>
      <w:r w:rsidR="00E247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E247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726059" w:rsidRPr="00CA342A" w:rsidRDefault="00A603C1" w:rsidP="00CA3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Ермаковский</w:t>
      </w:r>
      <w:proofErr w:type="spellEnd"/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«Звездочка»</w:t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образовательную деятельность на основании Лицензии серии </w:t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</w:t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№ 2472 от 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</w:t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Учебный план является нормативным документом, регламентирующий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Нормативной базой для составления планирования являются: 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г. № 273- ФЗ «Об образовании в Российской Федерации»;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Министерства образовании и науки Российской Федерации </w:t>
      </w:r>
      <w:proofErr w:type="spellStart"/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образования»);</w:t>
      </w:r>
      <w:proofErr w:type="gramEnd"/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Федеральный государственный образовательный стандарт дошкольного образования (приказ Министерства образования и науки Российской Федерации № 1155 от 17 октября 2013 г.);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(утверждены Постановлением Главного государственного санитарного врача РФ от 15.05.2013 № 26)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Устав МБДОУ</w:t>
      </w:r>
      <w:proofErr w:type="gramStart"/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969AC" w:rsidRPr="00CA342A" w:rsidRDefault="00A603C1" w:rsidP="00CA3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Основная образовательная программа дошкольного образования, разработанная </w:t>
      </w:r>
      <w:proofErr w:type="gramStart"/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примерной общеобразовательной программы дошкольного образования « От рождения до школы» под ред. Н.Е. </w:t>
      </w:r>
      <w:proofErr w:type="spellStart"/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Васильевой.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201</w:t>
      </w:r>
      <w:r w:rsidR="00E247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E247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ДОУ функционируют две группы: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69AC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разновозрастная группа - 18детей </w:t>
      </w:r>
      <w:proofErr w:type="gramStart"/>
      <w:r w:rsidR="008969AC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969AC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4 лет</w:t>
      </w:r>
      <w:r w:rsidR="008969AC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8969AC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2 разновозрастная группа- 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69AC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(от 4 до 7 лет).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</w:t>
      </w:r>
      <w:r w:rsidR="008969AC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гический коллектив представлен 3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педагогами: </w:t>
      </w:r>
    </w:p>
    <w:p w:rsidR="008969AC" w:rsidRPr="00CA342A" w:rsidRDefault="008969AC" w:rsidP="00CA3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высшее педагогическое образование – 2 чел.</w:t>
      </w:r>
      <w:r w:rsidR="006B2ACE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(67%)</w:t>
      </w:r>
    </w:p>
    <w:p w:rsidR="00A603C1" w:rsidRPr="00CA342A" w:rsidRDefault="008969AC" w:rsidP="00CA3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 специальное педагог</w:t>
      </w:r>
      <w:r w:rsidR="006B2ACE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ическое образование – 1 человек (33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Педагогический </w:t>
      </w:r>
      <w:r w:rsidR="00E247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стаж:</w:t>
      </w:r>
      <w:r w:rsidR="00E24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 18-20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– </w:t>
      </w:r>
      <w:r w:rsidR="00E24721">
        <w:rPr>
          <w:rFonts w:ascii="Times New Roman" w:eastAsia="Times New Roman" w:hAnsi="Times New Roman" w:cs="Times New Roman"/>
          <w:sz w:val="28"/>
          <w:szCs w:val="28"/>
          <w:lang w:eastAsia="ru-RU"/>
        </w:rPr>
        <w:t>2 человека (67 %).</w:t>
      </w:r>
      <w:r w:rsidR="00E24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6B2ACE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24721">
        <w:rPr>
          <w:rFonts w:ascii="Times New Roman" w:eastAsia="Times New Roman" w:hAnsi="Times New Roman" w:cs="Times New Roman"/>
          <w:sz w:val="28"/>
          <w:szCs w:val="28"/>
          <w:lang w:eastAsia="ru-RU"/>
        </w:rPr>
        <w:t>4 лет</w:t>
      </w:r>
      <w:r w:rsidR="006B2ACE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2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человек </w:t>
      </w:r>
      <w:proofErr w:type="gramStart"/>
      <w:r w:rsidR="00E2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2472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6B2ACE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дошкольного образовательного учреждения работает по Основной образовательной программе дошкольного образования МБДОУ </w:t>
      </w:r>
      <w:proofErr w:type="spellStart"/>
      <w:r w:rsidR="006B2ACE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Ермаковский</w:t>
      </w:r>
      <w:proofErr w:type="spellEnd"/>
      <w:r w:rsidR="006B2ACE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«Звездочка»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разработанной с учетом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</w:t>
      </w:r>
      <w:r w:rsidR="00BB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B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Васильевой.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Целью учебного плана является регламентирование непосредственно образовательной деятельности.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структуре учебного плана выделяются инвариантная и вариативная часть. Инвариантная часть обеспечивает выполнение обязательной части основной общеобразовательной программы дошкольного образования.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развитие", «Речевое развитие» 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 во всех видах деятельности и отражены в календарном планировании.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учебного плана учитывались следующие принципы: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принцип развивающего образования, целью которого является развитие ребенка;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принцип научной обоснованности и практической применимости;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  <w:proofErr w:type="gramEnd"/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комплексно-тематический принцип построения образовательного процесса;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  <w:proofErr w:type="gramEnd"/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построение непосредственно образовательного процесса с учетом возрастных особенностей дошкольников, используя разные формы работы.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нормами и требованиями (СанПиН 2.4.1.3049-13):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непрерывной непосредственно образовательной деятельности: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детей от 2 до 3 лет – не более 10 минут,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детей от 3 до 4 лет – не более 15 минут,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детей от 4 до 5 лет – не более 20 минут,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детей от 5 до 6 лет – не более 25 минут,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детей от 6 до 7 лет – не более 30 минут</w:t>
      </w:r>
      <w:proofErr w:type="gramEnd"/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Максимально допустимый объём образовательной нагрузки в первой половине дня: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 младшей </w:t>
      </w:r>
      <w:proofErr w:type="gramStart"/>
      <w:r w:rsidR="00CA342A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A342A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не превышает 30 минут,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 средней </w:t>
      </w:r>
      <w:r w:rsidR="00CA342A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п /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не превышает 40 минут,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 старшей </w:t>
      </w:r>
      <w:r w:rsidR="00CA342A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п/ </w:t>
      </w:r>
      <w:r w:rsidR="00FB61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не превышает 1 час 15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подготовительной</w:t>
      </w:r>
      <w:r w:rsidR="00CA342A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п/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не превышает 1,5 часа.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середине времени, отведённого на непрерывную образовательную деятельность, проводятся физкультурные минутки.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Перерывы между периодами непрерывной образовательной деятельности – не менее 10 минут.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Образовательную деятельность, требующую повышенной познавательной активности и умственного напряжения детей,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организуется в первую половину дня.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 организации занятий с 1 до 2 лет и с 2 до 3 лет (подгрупповые) с 3 до 7 лет (фронтальные).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 жизнедеятельности МБДОУ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Режим дня и расписание организованной образовательной деятельности соответствуют виду и направлению МБДОУ.</w:t>
      </w:r>
    </w:p>
    <w:p w:rsidR="00B303E3" w:rsidRDefault="00A603C1" w:rsidP="00B303E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детей раннего возраста (от 1 года 6 месяцев до 2 лет) организованная образовательная деятельность составляет 1,5 часа в неделю (игровая, музыка, общение, развитие движений). Продолжительность </w:t>
      </w:r>
      <w:proofErr w:type="gramStart"/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непрерывной</w:t>
      </w:r>
      <w:proofErr w:type="gramEnd"/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ООД составляет 8-10 мин., осуществляется в первую и во вторую половину дня.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в возрасте 1 года 6 месяцев – 2 лет проводятся игры – занятия: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расширение ориентировки в окружающем и развитие речи проводятся 3 раза в неделю, 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развитие движений – 2 раза в неделю, 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 строительным материалом – 1 раз в неделю, 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 дидактическим материалом – 2 раза в неделю, 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2 раза в неделю.</w:t>
      </w:r>
      <w:proofErr w:type="gramEnd"/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детей третьего года жизни продолжительность организованной образовательной нагрузки составляет не более 1 час 30 минут в неделю, продолжительность ООД – не более 10 минут, максимально допустимый объем образовательной нагрузки в первой половине дня не превышает 10 минут, общее количество – 10.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Организованная образовательная деятельность по образовательным областям: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«Физическое развитие» - физическая культура 3 раза в неделю; 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«Познавательное развитие»- ознакомление с окружающим миром 1 раз в неделю; 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«Речевое развитие» - развитие речи 2 раза в неделю; 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«Худож</w:t>
      </w:r>
      <w:r w:rsid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ественно-эстетическое развитие»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– 1 ра</w:t>
      </w:r>
      <w:r w:rsid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t>з; - лепка – 1 раз; - музыка – 2 раза в неделю;</w:t>
      </w:r>
    </w:p>
    <w:p w:rsidR="007149C0" w:rsidRPr="007149C0" w:rsidRDefault="007149C0" w:rsidP="007149C0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49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B227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</w:t>
      </w:r>
      <w:proofErr w:type="gramStart"/>
      <w:r w:rsidRPr="00AB227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B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коммуникативное развитие» - </w:t>
      </w:r>
      <w:r w:rsidR="00AB227C">
        <w:rPr>
          <w:rFonts w:ascii="Times New Roman" w:hAnsi="Times New Roman" w:cs="Times New Roman"/>
          <w:sz w:val="28"/>
          <w:szCs w:val="28"/>
        </w:rPr>
        <w:t>Данная образовательная область реализуется через различные виды деятельности (творческие коммуникативные игры, тренинги, театральные этюды, детские проекты, и др. в совместной деятельности взрослых и детей);</w:t>
      </w:r>
    </w:p>
    <w:p w:rsidR="00A603C1" w:rsidRPr="00B303E3" w:rsidRDefault="00A603C1" w:rsidP="007149C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планируется ежедневно в ходе режимных моментов.</w:t>
      </w:r>
    </w:p>
    <w:p w:rsidR="00AB227C" w:rsidRPr="00477719" w:rsidRDefault="00477719" w:rsidP="0047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недельной образовательной нагрузки для детей младшего возраста (3-4 года) – 2 часа 30 мин., продолжительность непрерывной ООД для детей четвертого года жизни – 15 мин. Объем образовательной нагрузки в первой половине дня для детей младшего возраста составляет не более 30 мин.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Еженедельно организованная образовательная деятельность планируется со следующей периодичностью: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 образовательной области «Познавательное развитие»: 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ФЭМП 1 раз в неделю.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Ознакомление с окружающим миром 1 раз в неделю.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образовательной области «Речевое развитие» 1 раз в неделю.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Чтение художественной литературы планируется ежедневно в ходе режимных моментов.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образовательной области «Художественно – эстетическое развитие» для детей младшего возраста лепка чередуется с аппликацией с периодичностью один раз в неделю, рисование 1 раз в неделю, музыка -2 раза в неделю.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образовательной области «Физическое развитие» 3 раза в неделю.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1DEB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proofErr w:type="gramStart"/>
      <w:r w:rsidR="00B81DEB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B81DEB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коммуникативное развитие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 во второй половине дня в игровой деятельности.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Объем недельной образовательной нагрузки для детей среднего возраста (4-5 лет) – 3 часа 20 мин., продолжительность непрерывной непосредственно образовательной деятельности для детей пятого года жизни – 20 мин. Объем образовательной нагрузки в первой половине дня составляет не более 40 мин.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Еженедельно организованная образовательная деятельность планируется со следующей периодичностью: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 образовательной области «Познавательное развитие»: 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ФЭМП 1 раз в неделю.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Ознакомление с окружающим миром 1 раз в неделю</w:t>
      </w:r>
      <w:proofErr w:type="gramStart"/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</w:t>
      </w:r>
      <w:proofErr w:type="gramEnd"/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образовательной области «Речевое развитие» 1 раз в неделю.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Чтение художественной литературы планируется ежедневно в ходе режимных моментов.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образовательной области «Художественно – эстетическое развитие» для детей среднего возраста лепка чередуется с аппликацией с периодичностью один раз в неделю, рисование 1 раз в неделю, музыка 2 раза в неделю.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образовательной области «Физическое развитие» 3 раза в неделю.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227C" w:rsidRPr="00AB227C" w:rsidRDefault="00477719" w:rsidP="00CA342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r w:rsidR="00AB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B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27C" w:rsidRPr="00AB227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</w:t>
      </w:r>
      <w:proofErr w:type="gramStart"/>
      <w:r w:rsidR="00AB227C" w:rsidRPr="00AB227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AB227C" w:rsidRPr="00AB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коммуникативное развитие» -</w:t>
      </w:r>
      <w:r w:rsidR="00AB227C" w:rsidRPr="00AB227C">
        <w:rPr>
          <w:rFonts w:ascii="Times New Roman" w:hAnsi="Times New Roman" w:cs="Times New Roman"/>
          <w:sz w:val="28"/>
          <w:szCs w:val="28"/>
        </w:rPr>
        <w:t xml:space="preserve"> реализуется через различные виды деятельности (творческие коммуникативные игры, тренинги, театральные этюды, детские проекты, и др. в совместной деятельности взрослых и детей);</w:t>
      </w:r>
    </w:p>
    <w:p w:rsidR="00477719" w:rsidRPr="00477719" w:rsidRDefault="00A603C1" w:rsidP="0047771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 недельной образовательной нагрузки, включая реализацию дополнительных образовательных программ, для старшего возраста (5-6 лет) – 5 </w:t>
      </w:r>
      <w:r w:rsidR="00FB61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 25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Продолжительность непрерывной образовательной деятельности для детей шестого года жизни – 20-25 мин., объем образовательной нагрузки в первой половине дня для детей</w:t>
      </w:r>
      <w:r w:rsidR="00FB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возраста составляет 1 час 15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Еженедельно организованная образовательная деятельность планируется со следующей периодичностью:</w:t>
      </w:r>
      <w:proofErr w:type="gramEnd"/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образовательной области «Познавательное развитие»: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ФЭМП для детей старшего возраста 1 раз в неделю.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Ознакомление с окружающим миром 2 раза в неделю. 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 образовательной области «Речевое развитие»: 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речи 2 раз в неделю.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Чтение художественной литературы планируется ежедневно в ходе режимных моментов.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 образовательной области «Художественно-эстетическое развитие»: 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рисование 2 раза в неделю;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лепка и аппликация чередуются с периодичностью 1 раз в две недели;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музыка 2 раза в неделю</w:t>
      </w:r>
      <w:proofErr w:type="gramStart"/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</w:t>
      </w:r>
      <w:proofErr w:type="gramEnd"/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образовательной области «Физиче</w:t>
      </w:r>
      <w:r w:rsidR="00477719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развитие» 3 раза в неделю;</w:t>
      </w:r>
    </w:p>
    <w:p w:rsidR="00AB227C" w:rsidRPr="00477719" w:rsidRDefault="00477719" w:rsidP="0047771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область «Социальн</w:t>
      </w:r>
      <w:proofErr w:type="gramStart"/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коммуникативное развитие» -</w:t>
      </w:r>
      <w:r w:rsidRPr="00477719">
        <w:rPr>
          <w:rFonts w:ascii="Times New Roman" w:hAnsi="Times New Roman" w:cs="Times New Roman"/>
          <w:sz w:val="28"/>
          <w:szCs w:val="28"/>
        </w:rPr>
        <w:t xml:space="preserve"> реализуется через различные виды деятельности (творческие коммуникативные игры, тренинги, театральные этюды, детские проекты, и др. в совместной деятельности взрослых и детей);</w:t>
      </w:r>
    </w:p>
    <w:p w:rsidR="00477719" w:rsidRPr="00477719" w:rsidRDefault="00A603C1" w:rsidP="00CA342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недельной образовательной нагрузки, включая реализацию дополнительных образовательных программ, для подготовительного к школе возраста </w:t>
      </w:r>
      <w:proofErr w:type="gramStart"/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6-7 лет) – 7 час. 30 мин. 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Продолжительность непрерывной образовательной деятельности для детей седьмого года жизни – 30 мин. Объем образовательной нагрузки в первой половине дня - 1 час 30 мин. 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Еженедельно организованная образовательная деятельность планируется со следующей периодичностью: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образовательной области «Познавательное развитие»: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ФЭМП для детей подготовительного возраста 2 раза в неделю.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Ознакомление с окружающим миром 2 раза в неделю. 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образовательной области «Речевое развитие»: 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речи 2 раза в неделю.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Чтение художественной литературы планируется ежедневно в ходе режимных моментов.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образовательной области «Художественно-эстетическое развитие»: -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рисование 2 раза в неделю;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лепка и аппликация чередуются с периодичностью 1 раз в две недели;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музыка 2 раза в неделю</w:t>
      </w:r>
      <w:proofErr w:type="gramStart"/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</w:t>
      </w:r>
      <w:proofErr w:type="gramEnd"/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образовательной области «Физическ</w:t>
      </w:r>
      <w:r w:rsid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развитие» - 3 раза в неделю.</w:t>
      </w:r>
    </w:p>
    <w:p w:rsidR="00CA342A" w:rsidRPr="00477719" w:rsidRDefault="00477719" w:rsidP="00CA342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область </w:t>
      </w:r>
      <w:r w:rsidRPr="00AB227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</w:t>
      </w:r>
      <w:proofErr w:type="gramStart"/>
      <w:r w:rsidRPr="00AB227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B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коммуникативное развитие» -</w:t>
      </w:r>
      <w:r w:rsidRPr="00AB227C">
        <w:rPr>
          <w:rFonts w:ascii="Times New Roman" w:hAnsi="Times New Roman" w:cs="Times New Roman"/>
          <w:sz w:val="28"/>
          <w:szCs w:val="28"/>
        </w:rPr>
        <w:t xml:space="preserve"> реализуется через различные виды деятельности (творческие коммуникативные игры, тренинги, театральные этюды, детские проекты, и др. в совместной деятельности взрослых и детей);</w:t>
      </w:r>
    </w:p>
    <w:p w:rsidR="00CA342A" w:rsidRPr="00CA342A" w:rsidRDefault="00CA342A" w:rsidP="00CA34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Вариативная (модульная) </w:t>
      </w:r>
      <w:r w:rsidRPr="00CA342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CA342A">
        <w:rPr>
          <w:rFonts w:ascii="Times New Roman" w:eastAsia="Times New Roman" w:hAnsi="Times New Roman" w:cs="Times New Roman"/>
          <w:sz w:val="28"/>
          <w:szCs w:val="28"/>
          <w:lang w:bidi="en-US"/>
        </w:rPr>
        <w:t>по реализации регионального компонента осуществляется во всех группах и интегрируется в совместной деятельности с детьми, в режимных моментах, с ОО «Чтение художественной литературы», ОО «Познание» (Ребёнок и окружающий мир, экологическое воспитание), ОО «Музыка».</w:t>
      </w:r>
    </w:p>
    <w:p w:rsidR="00CA342A" w:rsidRPr="00CA342A" w:rsidRDefault="00CA342A" w:rsidP="00CA34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CA342A" w:rsidRPr="00CA342A" w:rsidRDefault="00CA342A" w:rsidP="00CA3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развития у дошкольников ценностного отношения к культуре и истории родного края используется программа «Родники Дона» Р.М. </w:t>
      </w:r>
      <w:proofErr w:type="spellStart"/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Чумичевой</w:t>
      </w:r>
      <w:proofErr w:type="spellEnd"/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предполагает: </w:t>
      </w:r>
    </w:p>
    <w:p w:rsidR="00CA342A" w:rsidRPr="00CA342A" w:rsidRDefault="00CA342A" w:rsidP="00CA34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интереса к культуре и истории Донского края</w:t>
      </w:r>
    </w:p>
    <w:p w:rsidR="00CA342A" w:rsidRPr="00CA342A" w:rsidRDefault="00CA342A" w:rsidP="00CA34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дошкольников в художественно-изобразительной деятельности</w:t>
      </w:r>
    </w:p>
    <w:p w:rsidR="00CA342A" w:rsidRPr="00CA342A" w:rsidRDefault="00CA342A" w:rsidP="00CA34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обеспечивающих познание ребенком ценностей истории и культуры родного края, способствующих зарождению личностных смыслов</w:t>
      </w:r>
    </w:p>
    <w:p w:rsidR="00CA342A" w:rsidRPr="00CA342A" w:rsidRDefault="00CA342A" w:rsidP="00CA3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«Родники Дона» реализуется через занятия: </w:t>
      </w:r>
    </w:p>
    <w:p w:rsidR="00CA342A" w:rsidRPr="00824A37" w:rsidRDefault="00CA342A" w:rsidP="00824A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 развитие – блок «Наши корни» 1 раз в месяц </w:t>
      </w:r>
      <w:proofErr w:type="gramStart"/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развитие);</w:t>
      </w:r>
    </w:p>
    <w:p w:rsidR="00CA342A" w:rsidRPr="00CA342A" w:rsidRDefault="00CA342A" w:rsidP="00CA34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блок «Умелые казачата» 1 раз в месяц (Художественно-эстетическое развитие).</w:t>
      </w:r>
    </w:p>
    <w:p w:rsidR="00CA342A" w:rsidRPr="00CA342A" w:rsidRDefault="00CA342A" w:rsidP="00CA342A">
      <w:pPr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3C1" w:rsidRPr="00A603C1" w:rsidRDefault="00A603C1" w:rsidP="00A60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C1" w:rsidRPr="00A603C1" w:rsidRDefault="00A603C1" w:rsidP="00A60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03C1" w:rsidRPr="00A603C1" w:rsidRDefault="00A603C1" w:rsidP="00A60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03C1" w:rsidRPr="00A603C1" w:rsidRDefault="00D53FEB" w:rsidP="00A6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C74" w:rsidRDefault="00DE1C74"/>
    <w:sectPr w:rsidR="00DE1C74" w:rsidSect="006A77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849"/>
    <w:multiLevelType w:val="hybridMultilevel"/>
    <w:tmpl w:val="3EA48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14069"/>
    <w:multiLevelType w:val="hybridMultilevel"/>
    <w:tmpl w:val="7FFECA5E"/>
    <w:lvl w:ilvl="0" w:tplc="29B8F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E6274"/>
    <w:multiLevelType w:val="hybridMultilevel"/>
    <w:tmpl w:val="A748E24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>
    <w:nsid w:val="2589206C"/>
    <w:multiLevelType w:val="hybridMultilevel"/>
    <w:tmpl w:val="077A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A612B"/>
    <w:multiLevelType w:val="hybridMultilevel"/>
    <w:tmpl w:val="E3BE8B3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2DD5308"/>
    <w:multiLevelType w:val="hybridMultilevel"/>
    <w:tmpl w:val="4266B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4C"/>
    <w:rsid w:val="0009583E"/>
    <w:rsid w:val="00172A02"/>
    <w:rsid w:val="001774CA"/>
    <w:rsid w:val="00201E4C"/>
    <w:rsid w:val="00461C58"/>
    <w:rsid w:val="00477719"/>
    <w:rsid w:val="00496337"/>
    <w:rsid w:val="00573DD5"/>
    <w:rsid w:val="006069AF"/>
    <w:rsid w:val="00625832"/>
    <w:rsid w:val="006A77FB"/>
    <w:rsid w:val="006B2ACE"/>
    <w:rsid w:val="007149C0"/>
    <w:rsid w:val="00726059"/>
    <w:rsid w:val="00824A37"/>
    <w:rsid w:val="0085090F"/>
    <w:rsid w:val="008969AC"/>
    <w:rsid w:val="009702E2"/>
    <w:rsid w:val="00A603C1"/>
    <w:rsid w:val="00AB227C"/>
    <w:rsid w:val="00B13FD1"/>
    <w:rsid w:val="00B303E3"/>
    <w:rsid w:val="00B81DEB"/>
    <w:rsid w:val="00BA045E"/>
    <w:rsid w:val="00BA7F08"/>
    <w:rsid w:val="00BB029B"/>
    <w:rsid w:val="00BB4005"/>
    <w:rsid w:val="00CA342A"/>
    <w:rsid w:val="00D53FEB"/>
    <w:rsid w:val="00DC34C5"/>
    <w:rsid w:val="00DE1C74"/>
    <w:rsid w:val="00E24721"/>
    <w:rsid w:val="00E3000D"/>
    <w:rsid w:val="00E724D5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3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69AC"/>
    <w:pPr>
      <w:ind w:left="720"/>
      <w:contextualSpacing/>
    </w:pPr>
  </w:style>
  <w:style w:type="table" w:styleId="a6">
    <w:name w:val="Table Grid"/>
    <w:basedOn w:val="a1"/>
    <w:uiPriority w:val="59"/>
    <w:rsid w:val="00095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3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69AC"/>
    <w:pPr>
      <w:ind w:left="720"/>
      <w:contextualSpacing/>
    </w:pPr>
  </w:style>
  <w:style w:type="table" w:styleId="a6">
    <w:name w:val="Table Grid"/>
    <w:basedOn w:val="a1"/>
    <w:uiPriority w:val="59"/>
    <w:rsid w:val="00095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8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39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9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A8ED-81E2-4DCC-BA04-3F4FEE40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9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</cp:revision>
  <cp:lastPrinted>2017-02-21T13:47:00Z</cp:lastPrinted>
  <dcterms:created xsi:type="dcterms:W3CDTF">2015-10-06T08:02:00Z</dcterms:created>
  <dcterms:modified xsi:type="dcterms:W3CDTF">2017-02-21T13:48:00Z</dcterms:modified>
</cp:coreProperties>
</file>